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D4" w:rsidRPr="00BF5EFF" w:rsidRDefault="00BF5EFF" w:rsidP="00BF5EFF">
      <w:pPr>
        <w:spacing w:after="1" w:line="220" w:lineRule="atLeast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 w:rsidRPr="00BF5EFF">
        <w:rPr>
          <w:rFonts w:ascii="Calibri" w:hAnsi="Calibri" w:cs="Calibri"/>
          <w:b/>
          <w:sz w:val="24"/>
          <w:szCs w:val="24"/>
        </w:rPr>
        <w:t>О порядке предоставления форм отчетов органов исполнительной власти субъектов РФ 1–18 ОИП</w:t>
      </w:r>
    </w:p>
    <w:bookmarkEnd w:id="0"/>
    <w:p w:rsidR="00BF5EFF" w:rsidRDefault="00BF5EFF" w:rsidP="00947CD4">
      <w:pPr>
        <w:spacing w:after="1" w:line="220" w:lineRule="atLeast"/>
        <w:ind w:firstLine="709"/>
        <w:jc w:val="both"/>
        <w:rPr>
          <w:rFonts w:ascii="Calibri" w:hAnsi="Calibri" w:cs="Calibri"/>
          <w:i/>
          <w:sz w:val="24"/>
          <w:szCs w:val="24"/>
        </w:rPr>
      </w:pPr>
    </w:p>
    <w:p w:rsidR="00947CD4" w:rsidRPr="00947CD4" w:rsidRDefault="00947CD4" w:rsidP="00947CD4">
      <w:pPr>
        <w:spacing w:after="1" w:line="220" w:lineRule="atLeast"/>
        <w:ind w:firstLine="709"/>
        <w:jc w:val="both"/>
        <w:rPr>
          <w:rFonts w:ascii="Calibri" w:hAnsi="Calibri" w:cs="Calibri"/>
          <w:i/>
          <w:sz w:val="24"/>
          <w:szCs w:val="24"/>
        </w:rPr>
      </w:pPr>
      <w:r w:rsidRPr="00947CD4">
        <w:rPr>
          <w:rFonts w:ascii="Calibri" w:hAnsi="Calibri" w:cs="Calibri"/>
          <w:i/>
          <w:sz w:val="24"/>
          <w:szCs w:val="24"/>
        </w:rPr>
        <w:t xml:space="preserve">В соответствии с </w:t>
      </w:r>
      <w:r w:rsidRPr="00947CD4">
        <w:rPr>
          <w:rFonts w:ascii="Calibri" w:hAnsi="Calibri" w:cs="Calibri"/>
          <w:b/>
          <w:i/>
          <w:sz w:val="24"/>
          <w:szCs w:val="24"/>
        </w:rPr>
        <w:t>Порядком представления отчетности</w:t>
      </w:r>
      <w:r w:rsidRPr="00947CD4">
        <w:rPr>
          <w:rFonts w:ascii="Calibri" w:hAnsi="Calibri" w:cs="Calibri"/>
          <w:i/>
          <w:sz w:val="24"/>
          <w:szCs w:val="24"/>
        </w:rPr>
        <w:t xml:space="preserve">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отношений, утвержденным Приказом Минприроды России от 01.03.2022 № 144 «Об установлении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Российской Федерации полномочий Российской Федерации в области лесных отношений»:</w:t>
      </w:r>
    </w:p>
    <w:p w:rsidR="00947CD4" w:rsidRPr="00947CD4" w:rsidRDefault="00947CD4" w:rsidP="00947CD4">
      <w:pPr>
        <w:spacing w:after="1" w:line="220" w:lineRule="atLeast"/>
        <w:ind w:firstLine="709"/>
        <w:jc w:val="both"/>
        <w:rPr>
          <w:rFonts w:ascii="Calibri" w:hAnsi="Calibri" w:cs="Calibri"/>
          <w:i/>
          <w:sz w:val="24"/>
          <w:szCs w:val="24"/>
        </w:rPr>
      </w:pPr>
    </w:p>
    <w:p w:rsidR="00947CD4" w:rsidRPr="00947CD4" w:rsidRDefault="00947CD4" w:rsidP="00947CD4">
      <w:pPr>
        <w:spacing w:after="1" w:line="220" w:lineRule="atLeast"/>
        <w:ind w:firstLine="709"/>
        <w:jc w:val="both"/>
        <w:rPr>
          <w:rFonts w:ascii="Calibri" w:hAnsi="Calibri" w:cs="Calibri"/>
          <w:i/>
          <w:sz w:val="24"/>
          <w:szCs w:val="24"/>
        </w:rPr>
      </w:pPr>
      <w:r w:rsidRPr="00947CD4">
        <w:rPr>
          <w:rFonts w:ascii="Calibri" w:hAnsi="Calibri" w:cs="Calibri"/>
          <w:i/>
          <w:sz w:val="24"/>
          <w:szCs w:val="24"/>
        </w:rPr>
        <w:t xml:space="preserve">1. </w:t>
      </w:r>
      <w:r w:rsidRPr="00947CD4">
        <w:rPr>
          <w:rFonts w:ascii="Calibri" w:hAnsi="Calibri" w:cs="Calibri"/>
          <w:b/>
          <w:sz w:val="24"/>
          <w:szCs w:val="24"/>
        </w:rPr>
        <w:t>Отчеты, а также сопроводительные письма,</w:t>
      </w:r>
      <w:r w:rsidRPr="00947CD4">
        <w:rPr>
          <w:rFonts w:ascii="Calibri" w:hAnsi="Calibri" w:cs="Calibri"/>
          <w:sz w:val="24"/>
          <w:szCs w:val="24"/>
        </w:rPr>
        <w:t xml:space="preserve"> предусмотренные Порядком, </w:t>
      </w:r>
      <w:r w:rsidRPr="00947CD4">
        <w:rPr>
          <w:rFonts w:ascii="Calibri" w:hAnsi="Calibri" w:cs="Calibri"/>
          <w:b/>
          <w:sz w:val="24"/>
          <w:szCs w:val="24"/>
        </w:rPr>
        <w:t>представляются</w:t>
      </w:r>
      <w:r w:rsidRPr="00947CD4">
        <w:rPr>
          <w:rFonts w:ascii="Calibri" w:hAnsi="Calibri" w:cs="Calibri"/>
          <w:sz w:val="24"/>
          <w:szCs w:val="24"/>
        </w:rPr>
        <w:t xml:space="preserve"> </w:t>
      </w:r>
      <w:r w:rsidRPr="00947CD4">
        <w:rPr>
          <w:rFonts w:ascii="Calibri" w:hAnsi="Calibri" w:cs="Calibri"/>
          <w:b/>
          <w:sz w:val="24"/>
          <w:szCs w:val="24"/>
        </w:rPr>
        <w:t xml:space="preserve">в виде электронных документов, подписанных усиленной квалифицированной электронной подписью </w:t>
      </w:r>
      <w:r w:rsidRPr="00947CD4">
        <w:rPr>
          <w:rFonts w:ascii="Calibri" w:hAnsi="Calibri" w:cs="Calibri"/>
          <w:sz w:val="24"/>
          <w:szCs w:val="24"/>
        </w:rPr>
        <w:t>уполномоченного лица органа государственной власти субъекта Российской Федерации</w:t>
      </w:r>
      <w:r w:rsidRPr="00947CD4">
        <w:rPr>
          <w:rFonts w:ascii="Calibri" w:hAnsi="Calibri" w:cs="Calibri"/>
          <w:i/>
          <w:sz w:val="24"/>
          <w:szCs w:val="24"/>
        </w:rPr>
        <w:t>.</w:t>
      </w:r>
    </w:p>
    <w:p w:rsidR="00947CD4" w:rsidRPr="00947CD4" w:rsidRDefault="00947CD4" w:rsidP="00947CD4">
      <w:pPr>
        <w:spacing w:before="220" w:after="1" w:line="220" w:lineRule="atLeast"/>
        <w:ind w:firstLine="709"/>
        <w:jc w:val="both"/>
        <w:rPr>
          <w:rFonts w:ascii="Calibri" w:hAnsi="Calibri" w:cs="Calibri"/>
          <w:sz w:val="24"/>
          <w:szCs w:val="24"/>
        </w:rPr>
      </w:pPr>
      <w:r w:rsidRPr="00947CD4">
        <w:rPr>
          <w:rFonts w:ascii="Calibri" w:hAnsi="Calibri" w:cs="Calibri"/>
          <w:sz w:val="24"/>
          <w:szCs w:val="24"/>
        </w:rPr>
        <w:t xml:space="preserve">2. </w:t>
      </w:r>
      <w:r w:rsidRPr="00947CD4">
        <w:rPr>
          <w:rFonts w:ascii="Calibri" w:hAnsi="Calibri" w:cs="Calibri"/>
          <w:b/>
          <w:sz w:val="24"/>
          <w:szCs w:val="24"/>
        </w:rPr>
        <w:t>При выявлении технических ошибок, а также при изменении сведений, указанных в ранее представленных отчетах,</w:t>
      </w:r>
      <w:r w:rsidRPr="00947CD4">
        <w:rPr>
          <w:rFonts w:ascii="Calibri" w:hAnsi="Calibri" w:cs="Calibri"/>
          <w:sz w:val="24"/>
          <w:szCs w:val="24"/>
        </w:rPr>
        <w:t xml:space="preserve"> если эти изменения произошли в случаях, предусмотренных законодательством Российской Федерации, осуществляется повторное представление отчета с приложением сопроводительного письма, содержащего следующие сведения:</w:t>
      </w:r>
    </w:p>
    <w:p w:rsidR="00947CD4" w:rsidRPr="00947CD4" w:rsidRDefault="00947CD4" w:rsidP="00947CD4">
      <w:pPr>
        <w:spacing w:before="220" w:after="1" w:line="220" w:lineRule="atLeast"/>
        <w:ind w:firstLine="709"/>
        <w:jc w:val="both"/>
        <w:rPr>
          <w:rFonts w:ascii="Calibri" w:hAnsi="Calibri" w:cs="Calibri"/>
          <w:sz w:val="24"/>
          <w:szCs w:val="24"/>
        </w:rPr>
      </w:pPr>
      <w:r w:rsidRPr="00947CD4">
        <w:rPr>
          <w:rFonts w:ascii="Calibri" w:hAnsi="Calibri" w:cs="Calibri"/>
          <w:sz w:val="24"/>
          <w:szCs w:val="24"/>
        </w:rPr>
        <w:t>а) наименование показателя, номер графы и код строки, в которые внесены изменения;</w:t>
      </w:r>
    </w:p>
    <w:p w:rsidR="00947CD4" w:rsidRPr="00947CD4" w:rsidRDefault="00947CD4" w:rsidP="00947CD4">
      <w:pPr>
        <w:spacing w:before="220" w:after="1" w:line="220" w:lineRule="atLeast"/>
        <w:ind w:firstLine="709"/>
        <w:jc w:val="both"/>
        <w:rPr>
          <w:rFonts w:ascii="Calibri" w:hAnsi="Calibri" w:cs="Calibri"/>
          <w:sz w:val="24"/>
          <w:szCs w:val="24"/>
        </w:rPr>
      </w:pPr>
      <w:r w:rsidRPr="00947CD4">
        <w:rPr>
          <w:rFonts w:ascii="Calibri" w:hAnsi="Calibri" w:cs="Calibri"/>
          <w:sz w:val="24"/>
          <w:szCs w:val="24"/>
        </w:rPr>
        <w:t>б) основание для внесения изменений и дата его возникновения;</w:t>
      </w:r>
    </w:p>
    <w:p w:rsidR="00947CD4" w:rsidRPr="00947CD4" w:rsidRDefault="00947CD4" w:rsidP="00947CD4">
      <w:pPr>
        <w:spacing w:before="220" w:after="1" w:line="220" w:lineRule="atLeast"/>
        <w:ind w:firstLine="709"/>
        <w:jc w:val="both"/>
        <w:rPr>
          <w:rFonts w:ascii="Calibri" w:hAnsi="Calibri" w:cs="Calibri"/>
          <w:sz w:val="24"/>
          <w:szCs w:val="24"/>
        </w:rPr>
      </w:pPr>
      <w:r w:rsidRPr="00947CD4">
        <w:rPr>
          <w:rFonts w:ascii="Calibri" w:hAnsi="Calibri" w:cs="Calibri"/>
          <w:sz w:val="24"/>
          <w:szCs w:val="24"/>
        </w:rPr>
        <w:t>в) фамилия, имя, отчество (при наличии), должность, контактный телефон лица, уполномоченного представить отчет.</w:t>
      </w:r>
    </w:p>
    <w:p w:rsidR="00947CD4" w:rsidRPr="00947CD4" w:rsidRDefault="00947CD4" w:rsidP="00947CD4">
      <w:pPr>
        <w:spacing w:before="220" w:after="1" w:line="220" w:lineRule="atLeast"/>
        <w:ind w:firstLine="709"/>
        <w:jc w:val="both"/>
        <w:rPr>
          <w:rFonts w:ascii="Calibri" w:hAnsi="Calibri" w:cs="Calibri"/>
          <w:sz w:val="24"/>
          <w:szCs w:val="24"/>
        </w:rPr>
      </w:pPr>
      <w:r w:rsidRPr="00947CD4">
        <w:rPr>
          <w:rFonts w:ascii="Calibri" w:hAnsi="Calibri" w:cs="Calibri"/>
          <w:i/>
          <w:sz w:val="24"/>
          <w:szCs w:val="24"/>
        </w:rPr>
        <w:t xml:space="preserve">3. </w:t>
      </w:r>
      <w:r w:rsidRPr="00947CD4">
        <w:rPr>
          <w:rFonts w:ascii="Calibri" w:hAnsi="Calibri" w:cs="Calibri"/>
          <w:b/>
          <w:sz w:val="24"/>
          <w:szCs w:val="24"/>
        </w:rPr>
        <w:t>В случае представления отчета по истечении срока</w:t>
      </w:r>
      <w:r w:rsidRPr="00947CD4">
        <w:rPr>
          <w:rFonts w:ascii="Calibri" w:hAnsi="Calibri" w:cs="Calibri"/>
          <w:sz w:val="24"/>
          <w:szCs w:val="24"/>
        </w:rPr>
        <w:t>, предусмотренного Порядком, к отчету прикладывается сопроводительное письмо, содержащее следующие сведения:</w:t>
      </w:r>
    </w:p>
    <w:p w:rsidR="00947CD4" w:rsidRPr="00947CD4" w:rsidRDefault="00947CD4" w:rsidP="00947CD4">
      <w:pPr>
        <w:spacing w:before="220" w:after="1" w:line="220" w:lineRule="atLeast"/>
        <w:ind w:firstLine="709"/>
        <w:jc w:val="both"/>
        <w:rPr>
          <w:rFonts w:ascii="Calibri" w:hAnsi="Calibri" w:cs="Calibri"/>
          <w:sz w:val="24"/>
          <w:szCs w:val="24"/>
        </w:rPr>
      </w:pPr>
      <w:r w:rsidRPr="00947CD4">
        <w:rPr>
          <w:rFonts w:ascii="Calibri" w:hAnsi="Calibri" w:cs="Calibri"/>
          <w:sz w:val="24"/>
          <w:szCs w:val="24"/>
        </w:rPr>
        <w:t>а) причина нарушения срока представления отчета;</w:t>
      </w:r>
    </w:p>
    <w:p w:rsidR="00947CD4" w:rsidRPr="00947CD4" w:rsidRDefault="00947CD4" w:rsidP="00947CD4">
      <w:pPr>
        <w:spacing w:before="220" w:after="1" w:line="220" w:lineRule="atLeast"/>
        <w:ind w:firstLine="709"/>
        <w:jc w:val="both"/>
        <w:rPr>
          <w:rFonts w:ascii="Calibri" w:hAnsi="Calibri" w:cs="Calibri"/>
          <w:sz w:val="24"/>
          <w:szCs w:val="24"/>
        </w:rPr>
      </w:pPr>
      <w:r w:rsidRPr="00947CD4">
        <w:rPr>
          <w:rFonts w:ascii="Calibri" w:hAnsi="Calibri" w:cs="Calibri"/>
          <w:sz w:val="24"/>
          <w:szCs w:val="24"/>
        </w:rPr>
        <w:t>б) фамилия, имя, отчество (при наличии), должность, контактный телефон лица, ответственного за представление отчета.</w:t>
      </w:r>
    </w:p>
    <w:p w:rsidR="00947CD4" w:rsidRPr="00947CD4" w:rsidRDefault="00947CD4" w:rsidP="00947CD4">
      <w:pPr>
        <w:spacing w:after="1" w:line="220" w:lineRule="atLeast"/>
        <w:ind w:firstLine="709"/>
        <w:jc w:val="both"/>
        <w:rPr>
          <w:rFonts w:ascii="Calibri" w:hAnsi="Calibri" w:cs="Calibri"/>
          <w:i/>
          <w:sz w:val="24"/>
          <w:szCs w:val="24"/>
        </w:rPr>
      </w:pPr>
    </w:p>
    <w:p w:rsidR="00947CD4" w:rsidRPr="00947CD4" w:rsidRDefault="00947CD4" w:rsidP="00947CD4">
      <w:pPr>
        <w:spacing w:after="1" w:line="220" w:lineRule="atLeast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947CD4" w:rsidRPr="00947CD4" w:rsidRDefault="00947CD4" w:rsidP="00947CD4">
      <w:pPr>
        <w:spacing w:after="1" w:line="220" w:lineRule="atLeast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947CD4">
        <w:rPr>
          <w:rFonts w:ascii="Calibri" w:hAnsi="Calibri" w:cs="Calibri"/>
          <w:b/>
          <w:sz w:val="24"/>
          <w:szCs w:val="24"/>
        </w:rPr>
        <w:t xml:space="preserve">Отчеты, а также сопроводительные письма направляются на адрес электронной почты </w:t>
      </w:r>
      <w:proofErr w:type="spellStart"/>
      <w:r w:rsidRPr="00947CD4">
        <w:rPr>
          <w:rFonts w:ascii="Calibri" w:hAnsi="Calibri" w:cs="Calibri"/>
          <w:b/>
          <w:sz w:val="24"/>
          <w:szCs w:val="24"/>
          <w:lang w:val="en-US"/>
        </w:rPr>
        <w:t>otchet</w:t>
      </w:r>
      <w:proofErr w:type="spellEnd"/>
      <w:r w:rsidRPr="00947CD4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947CD4">
        <w:rPr>
          <w:rFonts w:ascii="Calibri" w:hAnsi="Calibri" w:cs="Calibri"/>
          <w:b/>
          <w:sz w:val="24"/>
          <w:szCs w:val="24"/>
          <w:lang w:val="en-US"/>
        </w:rPr>
        <w:t>rlh</w:t>
      </w:r>
      <w:proofErr w:type="spellEnd"/>
      <w:r w:rsidRPr="00947CD4">
        <w:rPr>
          <w:rFonts w:ascii="Calibri" w:hAnsi="Calibri" w:cs="Calibri"/>
          <w:b/>
          <w:sz w:val="24"/>
          <w:szCs w:val="24"/>
        </w:rPr>
        <w:t>@</w:t>
      </w:r>
      <w:proofErr w:type="spellStart"/>
      <w:r w:rsidRPr="00947CD4">
        <w:rPr>
          <w:rFonts w:ascii="Calibri" w:hAnsi="Calibri" w:cs="Calibri"/>
          <w:b/>
          <w:sz w:val="24"/>
          <w:szCs w:val="24"/>
          <w:lang w:val="en-US"/>
        </w:rPr>
        <w:t>roslesinforg</w:t>
      </w:r>
      <w:proofErr w:type="spellEnd"/>
      <w:r w:rsidRPr="00947CD4">
        <w:rPr>
          <w:rFonts w:ascii="Calibri" w:hAnsi="Calibri" w:cs="Calibri"/>
          <w:b/>
          <w:sz w:val="24"/>
          <w:szCs w:val="24"/>
        </w:rPr>
        <w:t>.</w:t>
      </w:r>
      <w:proofErr w:type="spellStart"/>
      <w:r w:rsidRPr="00947CD4">
        <w:rPr>
          <w:rFonts w:ascii="Calibri" w:hAnsi="Calibri" w:cs="Calibri"/>
          <w:b/>
          <w:sz w:val="24"/>
          <w:szCs w:val="24"/>
          <w:lang w:val="en-US"/>
        </w:rPr>
        <w:t>ru</w:t>
      </w:r>
      <w:proofErr w:type="spellEnd"/>
    </w:p>
    <w:p w:rsidR="00947CD4" w:rsidRPr="00947CD4" w:rsidRDefault="00947CD4" w:rsidP="00947CD4">
      <w:pPr>
        <w:spacing w:after="1" w:line="220" w:lineRule="atLeast"/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p w:rsidR="00947CD4" w:rsidRPr="00947CD4" w:rsidRDefault="00947CD4" w:rsidP="00947CD4">
      <w:pPr>
        <w:spacing w:after="1" w:line="220" w:lineRule="atLeast"/>
        <w:ind w:firstLine="709"/>
        <w:jc w:val="both"/>
        <w:rPr>
          <w:rFonts w:ascii="Calibri" w:hAnsi="Calibri" w:cs="Calibri"/>
          <w:sz w:val="24"/>
          <w:szCs w:val="24"/>
        </w:rPr>
      </w:pPr>
    </w:p>
    <w:sectPr w:rsidR="00947CD4" w:rsidRPr="00947CD4" w:rsidSect="00E706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D4"/>
    <w:rsid w:val="001D5FC9"/>
    <w:rsid w:val="003B66C8"/>
    <w:rsid w:val="00460EF2"/>
    <w:rsid w:val="00947CD4"/>
    <w:rsid w:val="00A85984"/>
    <w:rsid w:val="00BF5EFF"/>
    <w:rsid w:val="00C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D80E-3CCE-4267-8CAA-002E3510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Наталья Александровна</dc:creator>
  <cp:keywords/>
  <dc:description/>
  <cp:lastModifiedBy>Богданова Ксения Викторовна</cp:lastModifiedBy>
  <cp:revision>2</cp:revision>
  <dcterms:created xsi:type="dcterms:W3CDTF">2022-05-18T11:15:00Z</dcterms:created>
  <dcterms:modified xsi:type="dcterms:W3CDTF">2022-05-18T11:15:00Z</dcterms:modified>
</cp:coreProperties>
</file>